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B3EA" w14:textId="6B8F4212" w:rsidR="00B30183" w:rsidRPr="0048167E" w:rsidRDefault="0048167E">
      <w:pPr>
        <w:rPr>
          <w:rFonts w:ascii="Cronos pro light" w:hAnsi="Cronos pro light"/>
          <w:b/>
          <w:bCs/>
          <w:sz w:val="24"/>
          <w:szCs w:val="24"/>
        </w:rPr>
      </w:pPr>
      <w:r w:rsidRPr="0048167E">
        <w:rPr>
          <w:rFonts w:ascii="Cronos pro light" w:hAnsi="Cronos pro light"/>
          <w:b/>
          <w:bCs/>
          <w:sz w:val="24"/>
          <w:szCs w:val="24"/>
        </w:rPr>
        <w:t>ESENCIA</w:t>
      </w:r>
    </w:p>
    <w:p w14:paraId="71E69510" w14:textId="04049125" w:rsidR="0048167E" w:rsidRPr="0048167E" w:rsidRDefault="0048167E">
      <w:pPr>
        <w:rPr>
          <w:rFonts w:ascii="Cronos pro light" w:hAnsi="Cronos pro light" w:cs="Gotham-Light-SC700"/>
          <w:sz w:val="24"/>
          <w:szCs w:val="24"/>
        </w:rPr>
      </w:pPr>
      <w:r w:rsidRPr="0048167E">
        <w:rPr>
          <w:rFonts w:ascii="Cronos pro light" w:hAnsi="Cronos pro light" w:cs="Gotham-Light-SC700"/>
          <w:sz w:val="24"/>
          <w:szCs w:val="24"/>
        </w:rPr>
        <w:t>PARÍS - BRUJAS - ÁMSTERDAM - COLONIA - VALLE DEL RIN - FRANKFURT – ROTEMBURGO - PRAGA - INNSBRUCK - VERONA - VENECIA - FLORENCIA – ROMA</w:t>
      </w:r>
    </w:p>
    <w:p w14:paraId="29C15642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AMÉRICA • PARÍS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7D5225F0" w14:textId="77C04518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Embarque en vuelo intercontinental hacia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2627AE58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3865A74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2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5BFB81D7" w14:textId="49A272E5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Llegada al aeropuerto internacional de París. Recepción y traslado al hotel. Alojamiento. Por la noche, excursión opcional para navegar en un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crucero por el Sena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. Disfrutaremos de la iluminación del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Ayuntamiento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Torre Eiffel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y los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Campos Elíseos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entre otros.</w:t>
      </w:r>
    </w:p>
    <w:p w14:paraId="781E9481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AB102E0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3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(viernes)</w:t>
      </w:r>
    </w:p>
    <w:p w14:paraId="36E66B55" w14:textId="68FFB5AC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Después del desayuno saldremos a recorrer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la “Ciudad del Amor”, pasando por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de los Campos Elíseos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Concordia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Nacional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los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Eiffel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etc. Por la tarde, excursión opcional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c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onocido como el “Barrio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los Pintores” por ser la cuna de los pintores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impresionistas parisinos. Sus callejuelas se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componen de un intrincado de calles que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albergan desde los más antiguos cabarets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hasta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Jesús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por el famoso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Tendremos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una vista irrepetible de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Dame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donde entenderemos el porqué de su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importancia mundial, conociendo su pasado</w:t>
      </w:r>
    </w:p>
    <w:p w14:paraId="2045435B" w14:textId="2FB122AC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y proyectándonos hacia el futuro. Durante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la visita exterior nuestro guía nos explicará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sobre lo acontecido recientemente y las posibilidades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que se abren ante lo que puede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ser la mayor obra de restauración del siglo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XXI. Alojamiento.</w:t>
      </w:r>
    </w:p>
    <w:p w14:paraId="61900A4D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C35BA6D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4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(sábado)</w:t>
      </w:r>
    </w:p>
    <w:p w14:paraId="689269D3" w14:textId="55D3E024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Después del desayuno les recomendaremos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la excursión opcional al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Palacio de Versalles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Realizaremos una visita interior de los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aposentos reales (con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),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donde el guía nos relatará la vida monárquica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del lugar. 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D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escubriremos también los espectaculares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Regreso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Tarde libre y alojamiento.</w:t>
      </w:r>
    </w:p>
    <w:p w14:paraId="3C4AA057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3535A1A" w14:textId="1B4DAE50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5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PARÍS • BRUJAS •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ÁMSTERDAM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(domingo) 570 km</w:t>
      </w:r>
    </w:p>
    <w:p w14:paraId="43789EF4" w14:textId="06CD392E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Desayuno. Salida hacia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Brujas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Tiempo libre.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recorriendo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antiguo y nuevo Ayuntamiento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de la Santa Sangre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Catedral de El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Salvador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y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Lago del Amor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el viaje hacia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Ámsterdam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Llegada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0A173D3B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576CB17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6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ÁMSTERDAM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(lunes)</w:t>
      </w:r>
    </w:p>
    <w:p w14:paraId="0A465DC0" w14:textId="0BA5DAF1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Desayuno y visita de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Estación Central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</w:t>
      </w:r>
      <w:proofErr w:type="spellStart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Dam</w:t>
      </w:r>
      <w:proofErr w:type="spellEnd"/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 Flotante de Flores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los Museos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 continuación,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excursión opcional a los pueblos pesqueros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proofErr w:type="spellStart"/>
      <w:r w:rsidRPr="0048167E">
        <w:rPr>
          <w:rFonts w:ascii="Cronos pro light" w:hAnsi="Cronos pro light" w:cs="Gotham-Book"/>
          <w:color w:val="000000"/>
          <w:sz w:val="24"/>
          <w:szCs w:val="24"/>
        </w:rPr>
        <w:t>Marken</w:t>
      </w:r>
      <w:proofErr w:type="spellEnd"/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 y </w:t>
      </w:r>
      <w:proofErr w:type="spellStart"/>
      <w:r w:rsidRPr="0048167E">
        <w:rPr>
          <w:rFonts w:ascii="Cronos pro light" w:hAnsi="Cronos pro light" w:cs="Gotham-Book"/>
          <w:color w:val="000000"/>
          <w:sz w:val="24"/>
          <w:szCs w:val="24"/>
        </w:rPr>
        <w:t>Volendam</w:t>
      </w:r>
      <w:proofErr w:type="spellEnd"/>
      <w:r w:rsidRPr="0048167E">
        <w:rPr>
          <w:rFonts w:ascii="Cronos pro light" w:hAnsi="Cronos pro light" w:cs="Gotham-Book"/>
          <w:color w:val="000000"/>
          <w:sz w:val="24"/>
          <w:szCs w:val="24"/>
        </w:rPr>
        <w:t>, con una parada en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una granja de quesos. En </w:t>
      </w:r>
      <w:proofErr w:type="spellStart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Volendam</w:t>
      </w:r>
      <w:proofErr w:type="spellEnd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tendremos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tiempo libre. Continuaremos a </w:t>
      </w:r>
      <w:proofErr w:type="spellStart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Marken</w:t>
      </w:r>
      <w:proofErr w:type="spellEnd"/>
      <w:r w:rsidRPr="0048167E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con recorrido a pie hasta el puerto. Regreso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Ámsterdam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74CD15FB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5FC5528" w14:textId="5DBEE5FB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7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ÁMSTERDAM •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COLONIA • VALLE DEL RIN •FRANKFURT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(martes) 451 km</w:t>
      </w:r>
    </w:p>
    <w:p w14:paraId="6EB5114B" w14:textId="4D219552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lastRenderedPageBreak/>
        <w:t>Desayuno. A primera hora de la mañana,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salida hacia la frontera con Alemania hasta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llegar 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Colonia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donde tendremos tiempo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libre. Continuaremos nuestro recorrido por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Valle del Rin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donde apreciaremos bellos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paisajes con imponentes castillos germanos,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así como la simbólica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Roca de </w:t>
      </w:r>
      <w:proofErr w:type="spellStart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Loreley</w:t>
      </w:r>
      <w:proofErr w:type="spellEnd"/>
      <w:r w:rsidRPr="0048167E">
        <w:rPr>
          <w:rFonts w:ascii="Cronos pro light" w:hAnsi="Cronos pro light" w:cs="Gotham-Book"/>
          <w:color w:val="000000"/>
          <w:sz w:val="24"/>
          <w:szCs w:val="24"/>
        </w:rPr>
        <w:t>. Llegada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 la ciudad de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Frankfurt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C6A3964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345F310" w14:textId="2F14EBCB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8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FRANKFURT •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ROTEMBURGO • PRAGA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(miércoles) 555 km</w:t>
      </w:r>
    </w:p>
    <w:p w14:paraId="09DF5E18" w14:textId="3FA4ACDC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</w:t>
      </w:r>
      <w:proofErr w:type="spellStart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Rotemburgo</w:t>
      </w:r>
      <w:proofErr w:type="spellEnd"/>
      <w:r w:rsidRPr="0048167E">
        <w:rPr>
          <w:rFonts w:ascii="Cronos pro light" w:hAnsi="Cronos pro light" w:cs="Gotham-Book"/>
          <w:color w:val="000000"/>
          <w:sz w:val="24"/>
          <w:szCs w:val="24"/>
        </w:rPr>
        <w:t>, donde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tendremos tiempo libre para disfrutar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esta espectacular ciudad medieval y uno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los iconos más destacados de la Ruta Romántica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alemana. Más tarde, continuación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hasta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Praga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B8856E7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9298214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9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PRAGA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388F2D35" w14:textId="25F25DF8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Desayuno y paseo a pie por la zona del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Castillo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hasta llegar a la </w:t>
      </w:r>
      <w:r>
        <w:rPr>
          <w:rFonts w:ascii="Cronos pro light" w:hAnsi="Cronos pro light" w:cs="Gotham-Book"/>
          <w:b/>
          <w:bCs/>
          <w:color w:val="000000"/>
          <w:sz w:val="24"/>
          <w:szCs w:val="24"/>
        </w:rPr>
        <w:t>ig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lesia de Santa María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de la Victoria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que alberga la imagen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Niño Jesús de Praga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Pasaremos por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Carlos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y finalizaremos en la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bella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con el famoso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Reloj Astronómico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4299DE48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4D41BE1" w14:textId="7B266801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10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PRAGA • INNSBRUCK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(viernes) 547 km</w:t>
      </w:r>
    </w:p>
    <w:p w14:paraId="0D2AB869" w14:textId="78904687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Desayuno y salida hacia la frontera con Austria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para llegar a la ciudad de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Innsbruck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Alojamiento. Tendremos la opción de realizar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conociendo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el centro histórico y los monumentos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más importantes. Por la noche, podremos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asistir (opcional) a un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espectáculo folklórico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tirolés con cena típica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51EEB263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5B16C4B" w14:textId="6BBD48DE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11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INNSBRUCK • VERONA •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VENECIA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(sábado) 394 km</w:t>
      </w:r>
    </w:p>
    <w:p w14:paraId="66034486" w14:textId="726C8E1D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Desayuno y salida hacia la frontera con Italia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hasta llegar a la romántica y medieval ciudad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Verona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inmortalizada por la historia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de Romeo y Julieta. Tiempo libre para dar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un paseo y llegar hasta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Casa de Julieta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Posibilidad de realizar la </w:t>
      </w:r>
      <w:r w:rsidRPr="003F7479">
        <w:rPr>
          <w:rFonts w:ascii="Cronos pro light" w:hAnsi="Cronos pro light" w:cs="Gotham-Book"/>
          <w:b/>
          <w:bCs/>
          <w:color w:val="000000"/>
          <w:sz w:val="24"/>
          <w:szCs w:val="24"/>
        </w:rPr>
        <w:t>visita opcional de la ciudad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Llegada y alojamiento.</w:t>
      </w:r>
    </w:p>
    <w:p w14:paraId="4994E8AB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A71347D" w14:textId="7BC6C6DD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12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VENECIA • FLORENCIA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(domingo) 260 km</w:t>
      </w:r>
    </w:p>
    <w:p w14:paraId="41422B00" w14:textId="7AD37D54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Después del desayuno nos dejaremos maravillar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por la ciudad de las 118 islas con</w:t>
      </w:r>
    </w:p>
    <w:p w14:paraId="5292D4B5" w14:textId="7973327E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sus más de 400 puentes. Recorreremos el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S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an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Marcos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con su incomparable escenario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donde destaca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joya de la arquitectura.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Tiempo libre. Para los que gusten,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organizaremos una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serenata musical en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góndolas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(opcional). Más tarde, salida hacia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la autopista para atravesar los Apeninos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llegar a la ciudad de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Florencia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0A0874C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07F757A" w14:textId="640B244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13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>FLORENCIA • ROMA</w:t>
      </w:r>
      <w:r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(lunes) 275 km</w:t>
      </w:r>
    </w:p>
    <w:p w14:paraId="2B050309" w14:textId="11A8A45D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Desayuno y visita a pie por esta inigualable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ciudad donde el arte nos sorprenderá</w:t>
      </w:r>
    </w:p>
    <w:p w14:paraId="3B472FB8" w14:textId="1011D238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 cada paso. Recorreremos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Marcos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, pasando por delante de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Galería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 la Academia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hasta llegar al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Mercado de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hermosos mármoles en la fachada de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Catedral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de Santa María del Fiore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y su inconfundible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Campanario de Giotto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También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disfrutaremos del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Baptisterio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y sus célebres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Puertas del Paraíso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Nos asomaremos al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conocido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Ponte Vecchio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y llegaremos hasta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Plaza de la Santa Croce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para admirar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franciscana del mismo nombre.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Más tarde, continuación 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Llegada 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alojamiento. Por la tarde-noche les propondremos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la excursión opcional a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Llegaremos en autobús hasta el </w:t>
      </w:r>
      <w:r w:rsidRPr="003F7479">
        <w:rPr>
          <w:rFonts w:ascii="Cronos pro light" w:hAnsi="Cronos pro light" w:cs="Gotham-Book"/>
          <w:b/>
          <w:bCs/>
          <w:color w:val="000000"/>
          <w:sz w:val="24"/>
          <w:szCs w:val="24"/>
        </w:rPr>
        <w:t>Muro Aureliano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 del siglo III para iniciar un paseo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 pie hasta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Fontana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lastRenderedPageBreak/>
        <w:t>di Trevi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Descubriremos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Panteón de Agripa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y la histórica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Navona</w:t>
      </w:r>
      <w:proofErr w:type="spellEnd"/>
      <w:r w:rsidRPr="0048167E">
        <w:rPr>
          <w:rFonts w:ascii="Cronos pro light" w:hAnsi="Cronos pro light" w:cs="Gotham-Book"/>
          <w:color w:val="000000"/>
          <w:sz w:val="24"/>
          <w:szCs w:val="24"/>
        </w:rPr>
        <w:t>, donde dispondremos de tiempo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libre para cenar a la romana: pasta, pizza…</w:t>
      </w:r>
    </w:p>
    <w:p w14:paraId="16BA650B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4FE8AFF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14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57B58319" w14:textId="531077BF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Desayuno y visita del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 más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conocido como “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”. 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P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asaremos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también por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patriarcal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de Santa María la Mayor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 continuación,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atravesando el río Tíber, llegaremos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Excursión opcional por los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3F7479">
        <w:rPr>
          <w:rFonts w:ascii="Cronos pro light" w:hAnsi="Cronos pro light" w:cs="Gotham-Book"/>
          <w:b/>
          <w:bCs/>
          <w:color w:val="000000"/>
          <w:sz w:val="24"/>
          <w:szCs w:val="24"/>
        </w:rPr>
        <w:t>entrada preferente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)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hasta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. Admiraremos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Bóveda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y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de Miguel Ángel.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hacia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 San Pedro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Nos recibirá Miguel Ángel con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La Piedad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y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Bernini con su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Baldaquino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en el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Altar Mayor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,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protegido por la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Cúpula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de la Basílica.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Tarde libre y alojamiento.</w:t>
      </w:r>
    </w:p>
    <w:p w14:paraId="39CEBA85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6973450C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15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1242AF77" w14:textId="42B0E31D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Desayuno y día libre. Excursión opcional de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día completo a Nápoles y Capri. Saldremos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Roma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para llegar 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Nápoles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Continuaremos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hasta el puerto de Nápoles para embarcar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hacia la isla de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Capri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Al llegar nos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esperará un barco privado para navegar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rodeando una parte de la isla y ver Capri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desde el mar. Desembarcaremos en </w:t>
      </w:r>
      <w:r w:rsidRPr="003F7479">
        <w:rPr>
          <w:rFonts w:ascii="Cronos pro light" w:hAnsi="Cronos pro light" w:cs="Gotham-Book"/>
          <w:b/>
          <w:bCs/>
          <w:color w:val="000000"/>
          <w:sz w:val="24"/>
          <w:szCs w:val="24"/>
        </w:rPr>
        <w:t>Marina Grande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 para subir hasta </w:t>
      </w:r>
      <w:r w:rsidR="005128E9">
        <w:rPr>
          <w:rFonts w:ascii="Cronos pro light" w:hAnsi="Cronos pro light" w:cs="Gotham-Bold"/>
          <w:b/>
          <w:bCs/>
          <w:color w:val="000000"/>
          <w:sz w:val="24"/>
          <w:szCs w:val="24"/>
        </w:rPr>
        <w:t>C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apri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(con</w:t>
      </w:r>
    </w:p>
    <w:p w14:paraId="27E47F4C" w14:textId="1C2C9C50" w:rsid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3F7479">
        <w:rPr>
          <w:rFonts w:ascii="Cronos pro light" w:hAnsi="Cronos pro light" w:cs="Gotham-Book"/>
          <w:b/>
          <w:bCs/>
          <w:color w:val="000000"/>
          <w:sz w:val="24"/>
          <w:szCs w:val="24"/>
        </w:rPr>
        <w:t>almuerzo incluido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), centro de la vida mundana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y del glamour. Tiempo libre hasta regresar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 xml:space="preserve">a </w:t>
      </w:r>
      <w:r w:rsidRPr="0048167E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7675770F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03F45EBB" w14:textId="77777777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48167E">
        <w:rPr>
          <w:rFonts w:ascii="Cronos pro light" w:hAnsi="Cronos pro light" w:cs="Gotham-Medium"/>
          <w:color w:val="B3B3B3"/>
          <w:sz w:val="24"/>
          <w:szCs w:val="24"/>
        </w:rPr>
        <w:t xml:space="preserve">DÍA 16 </w:t>
      </w:r>
      <w:r w:rsidRPr="0048167E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48167E">
        <w:rPr>
          <w:rFonts w:ascii="Cronos pro light" w:hAnsi="Cronos pro light" w:cs="Gotham-Book"/>
          <w:color w:val="B3B3B3"/>
          <w:sz w:val="24"/>
          <w:szCs w:val="24"/>
        </w:rPr>
        <w:t>(jueves)</w:t>
      </w:r>
    </w:p>
    <w:p w14:paraId="05938165" w14:textId="37A08485" w:rsidR="0048167E" w:rsidRPr="0048167E" w:rsidRDefault="0048167E" w:rsidP="0048167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48167E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48167E">
        <w:rPr>
          <w:rFonts w:ascii="Cronos pro light" w:hAnsi="Cronos pro light" w:cs="Gotham-Book"/>
          <w:color w:val="000000"/>
          <w:sz w:val="24"/>
          <w:szCs w:val="24"/>
        </w:rPr>
        <w:t>¡Hasta pronto!</w:t>
      </w:r>
    </w:p>
    <w:sectPr w:rsidR="0048167E" w:rsidRPr="00481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83"/>
    <w:rsid w:val="003F7479"/>
    <w:rsid w:val="0048167E"/>
    <w:rsid w:val="005128E9"/>
    <w:rsid w:val="00B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EE2"/>
  <w15:chartTrackingRefBased/>
  <w15:docId w15:val="{8C90D053-F130-4DD5-A3F8-C9133A1E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2023-01-30T14:32:00Z</dcterms:created>
  <dcterms:modified xsi:type="dcterms:W3CDTF">2023-06-01T14:47:00Z</dcterms:modified>
</cp:coreProperties>
</file>